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A1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FA1" w:rsidRPr="00300214" w:rsidRDefault="00484FA1" w:rsidP="00484FA1">
      <w:pPr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300214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</w:t>
      </w:r>
      <w:r w:rsidR="00BD35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D3597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484FA1" w:rsidRPr="00300214" w:rsidRDefault="00DA090C" w:rsidP="00484FA1">
      <w:pPr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300214">
        <w:rPr>
          <w:rFonts w:ascii="Times New Roman" w:eastAsia="Calibri" w:hAnsi="Times New Roman" w:cs="Times New Roman"/>
          <w:sz w:val="24"/>
          <w:szCs w:val="24"/>
        </w:rPr>
        <w:t>Педагогическим</w:t>
      </w:r>
      <w:r w:rsidR="00484FA1" w:rsidRPr="00300214">
        <w:rPr>
          <w:rFonts w:ascii="Times New Roman" w:eastAsia="Calibri" w:hAnsi="Times New Roman" w:cs="Times New Roman"/>
          <w:sz w:val="24"/>
          <w:szCs w:val="24"/>
        </w:rPr>
        <w:t xml:space="preserve"> советом                                                           приказом МБДОУ </w:t>
      </w:r>
    </w:p>
    <w:p w:rsidR="00484FA1" w:rsidRPr="00300214" w:rsidRDefault="00484FA1" w:rsidP="00484FA1">
      <w:pPr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300214">
        <w:rPr>
          <w:rFonts w:ascii="Times New Roman" w:eastAsia="Calibri" w:hAnsi="Times New Roman" w:cs="Times New Roman"/>
          <w:sz w:val="24"/>
          <w:szCs w:val="24"/>
        </w:rPr>
        <w:t>МБДОУ «Детский сад № 3 «</w:t>
      </w:r>
      <w:proofErr w:type="spellStart"/>
      <w:proofErr w:type="gramStart"/>
      <w:r w:rsidRPr="00300214">
        <w:rPr>
          <w:rFonts w:ascii="Times New Roman" w:eastAsia="Calibri" w:hAnsi="Times New Roman" w:cs="Times New Roman"/>
          <w:sz w:val="24"/>
          <w:szCs w:val="24"/>
        </w:rPr>
        <w:t>Зезаг</w:t>
      </w:r>
      <w:proofErr w:type="spellEnd"/>
      <w:r w:rsidRPr="00300214">
        <w:rPr>
          <w:rFonts w:ascii="Times New Roman" w:eastAsia="Calibri" w:hAnsi="Times New Roman" w:cs="Times New Roman"/>
          <w:sz w:val="24"/>
          <w:szCs w:val="24"/>
        </w:rPr>
        <w:t xml:space="preserve">»   </w:t>
      </w:r>
      <w:proofErr w:type="gramEnd"/>
      <w:r w:rsidRPr="003002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«Детский сад № 3«Зезаг»</w:t>
      </w:r>
    </w:p>
    <w:p w:rsidR="00484FA1" w:rsidRPr="00300214" w:rsidRDefault="00484FA1" w:rsidP="00484FA1">
      <w:pPr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300214">
        <w:rPr>
          <w:rFonts w:ascii="Times New Roman" w:hAnsi="Times New Roman" w:cs="Times New Roman"/>
          <w:sz w:val="24"/>
          <w:szCs w:val="24"/>
        </w:rPr>
        <w:t>(прот</w:t>
      </w:r>
      <w:r w:rsidR="00DA090C" w:rsidRPr="00300214">
        <w:rPr>
          <w:rFonts w:ascii="Times New Roman" w:hAnsi="Times New Roman" w:cs="Times New Roman"/>
          <w:sz w:val="24"/>
          <w:szCs w:val="24"/>
        </w:rPr>
        <w:t>окол от 25.08.2023</w:t>
      </w:r>
      <w:r w:rsidRPr="00300214">
        <w:rPr>
          <w:rFonts w:ascii="Times New Roman" w:hAnsi="Times New Roman" w:cs="Times New Roman"/>
          <w:sz w:val="24"/>
          <w:szCs w:val="24"/>
        </w:rPr>
        <w:t xml:space="preserve"> г. № 01)                                              </w:t>
      </w:r>
      <w:r w:rsidR="00DA090C" w:rsidRPr="00300214">
        <w:rPr>
          <w:rFonts w:ascii="Times New Roman" w:eastAsia="Calibri" w:hAnsi="Times New Roman" w:cs="Times New Roman"/>
          <w:sz w:val="24"/>
          <w:szCs w:val="24"/>
        </w:rPr>
        <w:t>от 25.08.2023 № 55</w:t>
      </w:r>
      <w:r w:rsidRPr="00300214">
        <w:rPr>
          <w:rFonts w:ascii="Times New Roman" w:eastAsia="Calibri" w:hAnsi="Times New Roman" w:cs="Times New Roman"/>
          <w:sz w:val="24"/>
          <w:szCs w:val="24"/>
        </w:rPr>
        <w:t>-ОД</w:t>
      </w:r>
    </w:p>
    <w:p w:rsidR="00484FA1" w:rsidRPr="00300214" w:rsidRDefault="00484FA1" w:rsidP="00484F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BD3597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9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84FA1" w:rsidRPr="00BD3597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97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</w:t>
      </w:r>
    </w:p>
    <w:p w:rsidR="00484FA1" w:rsidRPr="00BD3597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97">
        <w:rPr>
          <w:rFonts w:ascii="Times New Roman" w:hAnsi="Times New Roman" w:cs="Times New Roman"/>
          <w:b/>
          <w:sz w:val="28"/>
          <w:szCs w:val="28"/>
        </w:rPr>
        <w:t>Образовательного учреждения «Детский сад № 3 «</w:t>
      </w:r>
      <w:proofErr w:type="spellStart"/>
      <w:r w:rsidRPr="00BD3597">
        <w:rPr>
          <w:rFonts w:ascii="Times New Roman" w:hAnsi="Times New Roman" w:cs="Times New Roman"/>
          <w:b/>
          <w:sz w:val="28"/>
          <w:szCs w:val="28"/>
        </w:rPr>
        <w:t>Зезаг</w:t>
      </w:r>
      <w:proofErr w:type="spellEnd"/>
      <w:r w:rsidRPr="00BD3597">
        <w:rPr>
          <w:rFonts w:ascii="Times New Roman" w:hAnsi="Times New Roman" w:cs="Times New Roman"/>
          <w:b/>
          <w:sz w:val="28"/>
          <w:szCs w:val="28"/>
        </w:rPr>
        <w:t>»</w:t>
      </w:r>
    </w:p>
    <w:p w:rsidR="00484FA1" w:rsidRPr="00BD3597" w:rsidRDefault="00DA090C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97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BD3597">
        <w:rPr>
          <w:rFonts w:ascii="Times New Roman" w:hAnsi="Times New Roman" w:cs="Times New Roman"/>
          <w:b/>
          <w:sz w:val="28"/>
          <w:szCs w:val="28"/>
        </w:rPr>
        <w:t>Ойсхар</w:t>
      </w:r>
      <w:proofErr w:type="spellEnd"/>
      <w:r w:rsidR="00484FA1" w:rsidRPr="00BD35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4FA1" w:rsidRPr="00BD3597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="00484FA1" w:rsidRPr="00BD359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84FA1" w:rsidRPr="00BD3597" w:rsidRDefault="00DA090C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97">
        <w:rPr>
          <w:rFonts w:ascii="Times New Roman" w:hAnsi="Times New Roman" w:cs="Times New Roman"/>
          <w:b/>
          <w:sz w:val="28"/>
          <w:szCs w:val="28"/>
        </w:rPr>
        <w:t>на 2023-2024</w:t>
      </w:r>
      <w:r w:rsidR="00484FA1" w:rsidRPr="00BD359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84FA1" w:rsidRPr="00BD3597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300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3D80" w:rsidRPr="00CA2D7A" w:rsidRDefault="00333D80" w:rsidP="00333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333D80" w:rsidRPr="00CA2D7A" w:rsidRDefault="00333D80" w:rsidP="00333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>Учебный план Муниципального бюджетного дошкольного образовательного учреждения «Детский сад №3 «</w:t>
      </w:r>
      <w:proofErr w:type="spellStart"/>
      <w:r w:rsidRPr="00CA2D7A">
        <w:rPr>
          <w:rFonts w:ascii="Times New Roman" w:hAnsi="Times New Roman"/>
          <w:sz w:val="28"/>
          <w:szCs w:val="28"/>
        </w:rPr>
        <w:t>Зезаг</w:t>
      </w:r>
      <w:proofErr w:type="spellEnd"/>
      <w:r w:rsidRPr="00CA2D7A">
        <w:rPr>
          <w:rFonts w:ascii="Times New Roman" w:hAnsi="Times New Roman"/>
          <w:sz w:val="28"/>
          <w:szCs w:val="28"/>
        </w:rPr>
        <w:t xml:space="preserve">» п. </w:t>
      </w:r>
      <w:proofErr w:type="spellStart"/>
      <w:r w:rsidRPr="00CA2D7A">
        <w:rPr>
          <w:rFonts w:ascii="Times New Roman" w:hAnsi="Times New Roman"/>
          <w:sz w:val="28"/>
          <w:szCs w:val="28"/>
        </w:rPr>
        <w:t>Ойсхар</w:t>
      </w:r>
      <w:proofErr w:type="spellEnd"/>
      <w:r w:rsidRPr="00CA2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/>
          <w:sz w:val="28"/>
          <w:szCs w:val="28"/>
        </w:rPr>
        <w:t>Гудермесского</w:t>
      </w:r>
      <w:proofErr w:type="spellEnd"/>
      <w:r w:rsidRPr="00CA2D7A">
        <w:rPr>
          <w:rFonts w:ascii="Times New Roman" w:hAnsi="Times New Roman"/>
          <w:sz w:val="28"/>
          <w:szCs w:val="28"/>
        </w:rPr>
        <w:t xml:space="preserve"> муниципального района» на 2023 – 2024 учебный год разработан в соответствии с:</w:t>
      </w:r>
    </w:p>
    <w:p w:rsidR="00333D80" w:rsidRPr="00CA2D7A" w:rsidRDefault="00333D80" w:rsidP="00333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 xml:space="preserve">- Федеральным законом от 29.12.2012г. № 273-ФЗ «Об образовании в Российской Федерации» </w:t>
      </w:r>
      <w:r w:rsidRPr="00CA2D7A">
        <w:rPr>
          <w:rFonts w:ascii="Times New Roman" w:eastAsia="Times New Roman" w:hAnsi="Times New Roman"/>
          <w:color w:val="1E2120"/>
          <w:sz w:val="28"/>
          <w:szCs w:val="28"/>
        </w:rPr>
        <w:t>с изменениями на 29 декабря 2022 года;</w:t>
      </w:r>
    </w:p>
    <w:p w:rsidR="00333D80" w:rsidRPr="00CA2D7A" w:rsidRDefault="00333D80" w:rsidP="00333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>- Приказом Министерства образования и науки Российской Федерации от 30.08.2013 № 1014 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333D80" w:rsidRPr="00CA2D7A" w:rsidRDefault="00333D80" w:rsidP="00333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 xml:space="preserve">- На основании основной образовательной программы ДОУ, составленной на основании программы «От рождения до школы» под редакцией Н. </w:t>
      </w:r>
      <w:proofErr w:type="spellStart"/>
      <w:r w:rsidRPr="00CA2D7A">
        <w:rPr>
          <w:rFonts w:ascii="Times New Roman" w:hAnsi="Times New Roman"/>
          <w:sz w:val="28"/>
          <w:szCs w:val="28"/>
        </w:rPr>
        <w:t>Веракса</w:t>
      </w:r>
      <w:proofErr w:type="spellEnd"/>
      <w:r w:rsidRPr="00CA2D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D7A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CA2D7A">
        <w:rPr>
          <w:rFonts w:ascii="Times New Roman" w:hAnsi="Times New Roman"/>
          <w:sz w:val="28"/>
          <w:szCs w:val="28"/>
        </w:rPr>
        <w:t>, М.А. Васильевой.</w:t>
      </w:r>
    </w:p>
    <w:p w:rsidR="00333D80" w:rsidRPr="00CA2D7A" w:rsidRDefault="00333D80" w:rsidP="00333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333D80" w:rsidRPr="00CA2D7A" w:rsidRDefault="00333D80" w:rsidP="00333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>- Письмом Министерства 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333D80" w:rsidRPr="00CA2D7A" w:rsidRDefault="00333D80" w:rsidP="00333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 xml:space="preserve">- Приказом Министерства образования и науки Российской Федерации от 17.10.2013 № 1155 «Об утверждении федерального государственного стандарта   дошкольного образования» </w:t>
      </w:r>
      <w:r w:rsidRPr="00CA2D7A">
        <w:rPr>
          <w:rFonts w:ascii="Times New Roman" w:eastAsia="Arial Unicode MS" w:hAnsi="Times New Roman" w:cs="Arial Unicode MS"/>
          <w:color w:val="1E2120"/>
          <w:sz w:val="28"/>
          <w:szCs w:val="28"/>
        </w:rPr>
        <w:t>с изменениями от 8 ноября 2022 года.</w:t>
      </w:r>
    </w:p>
    <w:p w:rsidR="00333D80" w:rsidRPr="00CA2D7A" w:rsidRDefault="00333D80" w:rsidP="00333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>-Письмом «Комментарии к ФГОС дошкольного образования» Министерства образования и науки Российской Федерации от 28.02.2014 г. № 08-249</w:t>
      </w:r>
    </w:p>
    <w:p w:rsidR="00333D80" w:rsidRPr="00CA2D7A" w:rsidRDefault="00333D80" w:rsidP="00333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 xml:space="preserve">Учебный план Муниципального бюджетного дошкольного образовательного учреждения «Детский сад №3 </w:t>
      </w:r>
      <w:proofErr w:type="spellStart"/>
      <w:r w:rsidRPr="00CA2D7A">
        <w:rPr>
          <w:rFonts w:ascii="Times New Roman" w:hAnsi="Times New Roman"/>
          <w:sz w:val="28"/>
          <w:szCs w:val="28"/>
        </w:rPr>
        <w:t>п.Ойсхар</w:t>
      </w:r>
      <w:proofErr w:type="spellEnd"/>
      <w:r w:rsidRPr="00CA2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/>
          <w:sz w:val="28"/>
          <w:szCs w:val="28"/>
        </w:rPr>
        <w:t>Гудермесского</w:t>
      </w:r>
      <w:proofErr w:type="spellEnd"/>
      <w:r w:rsidRPr="00CA2D7A">
        <w:rPr>
          <w:rFonts w:ascii="Times New Roman" w:hAnsi="Times New Roman"/>
          <w:sz w:val="28"/>
          <w:szCs w:val="28"/>
        </w:rPr>
        <w:t xml:space="preserve"> муниципального района» на 2023 – 2024 учебный год является нормативным актом, устанавливающим перечень образовательных областей и объём учебного времени, отводимого на проведение занятий.</w:t>
      </w:r>
    </w:p>
    <w:p w:rsidR="00333D80" w:rsidRPr="00CA2D7A" w:rsidRDefault="00333D80" w:rsidP="00333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>Учебный год продолжается с 1 сентября 2023 года по 31 мая 2024 года. МБДОУ «Детский сад № 3 «</w:t>
      </w:r>
      <w:proofErr w:type="spellStart"/>
      <w:r w:rsidRPr="00CA2D7A">
        <w:rPr>
          <w:rFonts w:ascii="Times New Roman" w:hAnsi="Times New Roman"/>
          <w:sz w:val="28"/>
          <w:szCs w:val="28"/>
        </w:rPr>
        <w:t>Зезаг</w:t>
      </w:r>
      <w:proofErr w:type="spellEnd"/>
      <w:r w:rsidRPr="00CA2D7A">
        <w:rPr>
          <w:rFonts w:ascii="Times New Roman" w:hAnsi="Times New Roman"/>
          <w:sz w:val="28"/>
          <w:szCs w:val="28"/>
        </w:rPr>
        <w:t>» работает в режиме пятидневной рабочей недели.</w:t>
      </w:r>
    </w:p>
    <w:p w:rsidR="00333D80" w:rsidRPr="00CA2D7A" w:rsidRDefault="00333D80" w:rsidP="00333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>В 2023-2024 учебном году в МБДОУ «Детский сад №3 «</w:t>
      </w:r>
      <w:proofErr w:type="spellStart"/>
      <w:r w:rsidRPr="00CA2D7A">
        <w:rPr>
          <w:rFonts w:ascii="Times New Roman" w:hAnsi="Times New Roman"/>
          <w:sz w:val="28"/>
          <w:szCs w:val="28"/>
        </w:rPr>
        <w:t>Зезаг</w:t>
      </w:r>
      <w:proofErr w:type="spellEnd"/>
      <w:r w:rsidRPr="00CA2D7A">
        <w:rPr>
          <w:rFonts w:ascii="Times New Roman" w:hAnsi="Times New Roman"/>
          <w:sz w:val="28"/>
          <w:szCs w:val="28"/>
        </w:rPr>
        <w:t>» функционирует 4 общеобразовательных групп, укомплектованных в соответствии с возрастными нормами:</w:t>
      </w:r>
    </w:p>
    <w:p w:rsidR="00333D80" w:rsidRPr="00CA2D7A" w:rsidRDefault="00333D80" w:rsidP="00333D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>Вторая младшая группа «</w:t>
      </w:r>
      <w:proofErr w:type="spellStart"/>
      <w:r w:rsidRPr="00CA2D7A">
        <w:rPr>
          <w:rFonts w:ascii="Times New Roman" w:hAnsi="Times New Roman"/>
          <w:sz w:val="28"/>
          <w:szCs w:val="28"/>
        </w:rPr>
        <w:t>Седарчий</w:t>
      </w:r>
      <w:proofErr w:type="spellEnd"/>
      <w:r w:rsidRPr="00CA2D7A">
        <w:rPr>
          <w:rFonts w:ascii="Times New Roman" w:hAnsi="Times New Roman"/>
          <w:sz w:val="28"/>
          <w:szCs w:val="28"/>
        </w:rPr>
        <w:t>» (3-4 года)</w:t>
      </w:r>
    </w:p>
    <w:p w:rsidR="00333D80" w:rsidRPr="00CA2D7A" w:rsidRDefault="00333D80" w:rsidP="00333D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>Вторая младшая группа «Бабочка» (3-4 года)</w:t>
      </w:r>
    </w:p>
    <w:p w:rsidR="00333D80" w:rsidRPr="00CA2D7A" w:rsidRDefault="00333D80" w:rsidP="00333D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>Средняя группа «Солнышко» (4-5 лет)</w:t>
      </w:r>
    </w:p>
    <w:p w:rsidR="00333D80" w:rsidRPr="00CA2D7A" w:rsidRDefault="00333D80" w:rsidP="00333D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 xml:space="preserve">Старшая группа «Ромашка» </w:t>
      </w:r>
      <w:bookmarkStart w:id="0" w:name="_Hlk522010859"/>
      <w:r w:rsidRPr="00CA2D7A">
        <w:rPr>
          <w:rFonts w:ascii="Times New Roman" w:hAnsi="Times New Roman"/>
          <w:sz w:val="28"/>
          <w:szCs w:val="28"/>
        </w:rPr>
        <w:t>(5-6 лет)</w:t>
      </w:r>
      <w:bookmarkEnd w:id="0"/>
    </w:p>
    <w:p w:rsidR="00333D80" w:rsidRPr="00CA2D7A" w:rsidRDefault="00333D80" w:rsidP="00333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>Учебный план Муниципального бюджетного дошкольного образовательного учреждения «Детский сад № 3 «</w:t>
      </w:r>
      <w:proofErr w:type="spellStart"/>
      <w:r w:rsidRPr="00CA2D7A">
        <w:rPr>
          <w:rFonts w:ascii="Times New Roman" w:hAnsi="Times New Roman"/>
          <w:sz w:val="28"/>
          <w:szCs w:val="28"/>
        </w:rPr>
        <w:t>Зезаг</w:t>
      </w:r>
      <w:proofErr w:type="spellEnd"/>
      <w:r w:rsidRPr="00CA2D7A">
        <w:rPr>
          <w:rFonts w:ascii="Times New Roman" w:hAnsi="Times New Roman"/>
          <w:sz w:val="28"/>
          <w:szCs w:val="28"/>
        </w:rPr>
        <w:t xml:space="preserve">» п. </w:t>
      </w:r>
      <w:proofErr w:type="spellStart"/>
      <w:r w:rsidRPr="00CA2D7A">
        <w:rPr>
          <w:rFonts w:ascii="Times New Roman" w:hAnsi="Times New Roman"/>
          <w:sz w:val="28"/>
          <w:szCs w:val="28"/>
        </w:rPr>
        <w:t>Ойсхар</w:t>
      </w:r>
      <w:proofErr w:type="spellEnd"/>
      <w:r w:rsidRPr="00CA2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/>
          <w:sz w:val="28"/>
          <w:szCs w:val="28"/>
        </w:rPr>
        <w:t>Гудермесского</w:t>
      </w:r>
      <w:proofErr w:type="spellEnd"/>
      <w:r w:rsidRPr="00CA2D7A">
        <w:rPr>
          <w:rFonts w:ascii="Times New Roman" w:hAnsi="Times New Roman"/>
          <w:sz w:val="28"/>
          <w:szCs w:val="28"/>
        </w:rPr>
        <w:t xml:space="preserve"> муниципального района» соответствует Уставу МБДОУ, общеобразовательной и парциальным программам, обеспечивая выполнение </w:t>
      </w:r>
      <w:r w:rsidRPr="00CA2D7A">
        <w:rPr>
          <w:rFonts w:ascii="Times New Roman" w:hAnsi="Times New Roman"/>
          <w:sz w:val="28"/>
          <w:szCs w:val="28"/>
        </w:rPr>
        <w:lastRenderedPageBreak/>
        <w:t xml:space="preserve">требований к содержанию и методам воспитания и обучения, реализуемых в ДОУ, гарантирует ребенку получение комплекса образовательных услуг.  В структуре учебного плана </w:t>
      </w:r>
      <w:r w:rsidRPr="00CA2D7A">
        <w:rPr>
          <w:rFonts w:ascii="Times New Roman" w:hAnsi="Times New Roman"/>
          <w:b/>
          <w:sz w:val="28"/>
          <w:szCs w:val="28"/>
        </w:rPr>
        <w:t>выделяется инвариантная и вариативная часть.</w:t>
      </w:r>
    </w:p>
    <w:p w:rsidR="00333D80" w:rsidRPr="00CA2D7A" w:rsidRDefault="00333D80" w:rsidP="00333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 xml:space="preserve">Инвариантная часть обеспечивает выполнение обязательной части основной образовательной программы ДОУ, разработанной на основании примерной общеобразовательной программы «От рождения до школы» под редакцией Н. </w:t>
      </w:r>
      <w:proofErr w:type="spellStart"/>
      <w:r w:rsidRPr="00CA2D7A">
        <w:rPr>
          <w:rFonts w:ascii="Times New Roman" w:hAnsi="Times New Roman"/>
          <w:sz w:val="28"/>
          <w:szCs w:val="28"/>
        </w:rPr>
        <w:t>Веракса</w:t>
      </w:r>
      <w:proofErr w:type="spellEnd"/>
      <w:r w:rsidRPr="00CA2D7A">
        <w:rPr>
          <w:rFonts w:ascii="Times New Roman" w:hAnsi="Times New Roman"/>
          <w:sz w:val="28"/>
          <w:szCs w:val="28"/>
        </w:rPr>
        <w:t xml:space="preserve">, Т.С. Комаровой, М.А. Васильевой. Инвариантная часть реализуется через обязательные </w:t>
      </w:r>
      <w:r w:rsidRPr="00CA2D7A">
        <w:rPr>
          <w:rFonts w:ascii="Times New Roman" w:hAnsi="Times New Roman"/>
          <w:bCs/>
          <w:sz w:val="28"/>
          <w:szCs w:val="28"/>
        </w:rPr>
        <w:t>ООД</w:t>
      </w:r>
      <w:r w:rsidRPr="00CA2D7A">
        <w:rPr>
          <w:rFonts w:ascii="Times New Roman" w:hAnsi="Times New Roman"/>
          <w:sz w:val="28"/>
          <w:szCs w:val="28"/>
        </w:rPr>
        <w:t>, отводимые на усвоение основной образовательной программы.</w:t>
      </w:r>
    </w:p>
    <w:p w:rsidR="00333D80" w:rsidRPr="00CA2D7A" w:rsidRDefault="00333D80" w:rsidP="00333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 xml:space="preserve">     В инвариантной части учебного плана:</w:t>
      </w:r>
    </w:p>
    <w:p w:rsidR="00333D80" w:rsidRPr="00CA2D7A" w:rsidRDefault="00333D80" w:rsidP="00333D8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 xml:space="preserve">- для детей 2 младшей группы – 10 </w:t>
      </w:r>
      <w:r w:rsidRPr="00CA2D7A">
        <w:rPr>
          <w:rFonts w:ascii="Times New Roman" w:hAnsi="Times New Roman"/>
          <w:bCs/>
          <w:sz w:val="28"/>
          <w:szCs w:val="28"/>
        </w:rPr>
        <w:t>ООД (2 часа 30 минут)</w:t>
      </w:r>
      <w:r w:rsidRPr="00CA2D7A">
        <w:rPr>
          <w:rFonts w:ascii="Times New Roman" w:hAnsi="Times New Roman"/>
          <w:sz w:val="28"/>
          <w:szCs w:val="28"/>
        </w:rPr>
        <w:t xml:space="preserve"> в неделю, </w:t>
      </w:r>
    </w:p>
    <w:p w:rsidR="00333D80" w:rsidRPr="00CA2D7A" w:rsidRDefault="00333D80" w:rsidP="00333D80">
      <w:pPr>
        <w:widowControl w:val="0"/>
        <w:tabs>
          <w:tab w:val="num" w:pos="0"/>
        </w:tabs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 xml:space="preserve">- для детей средней группы – 10 </w:t>
      </w:r>
      <w:r w:rsidRPr="00CA2D7A">
        <w:rPr>
          <w:rFonts w:ascii="Times New Roman" w:hAnsi="Times New Roman"/>
          <w:bCs/>
          <w:sz w:val="28"/>
          <w:szCs w:val="28"/>
        </w:rPr>
        <w:t>ООД</w:t>
      </w:r>
      <w:r w:rsidRPr="00CA2D7A">
        <w:rPr>
          <w:rFonts w:ascii="Times New Roman" w:hAnsi="Times New Roman"/>
          <w:sz w:val="28"/>
          <w:szCs w:val="28"/>
        </w:rPr>
        <w:t xml:space="preserve"> (</w:t>
      </w:r>
      <w:r w:rsidRPr="00CA2D7A">
        <w:rPr>
          <w:rFonts w:ascii="Times New Roman" w:hAnsi="Times New Roman"/>
          <w:bCs/>
          <w:sz w:val="28"/>
          <w:szCs w:val="28"/>
        </w:rPr>
        <w:t>3 часа 20 минут</w:t>
      </w:r>
      <w:r w:rsidRPr="00CA2D7A">
        <w:rPr>
          <w:rFonts w:ascii="Times New Roman" w:hAnsi="Times New Roman"/>
          <w:sz w:val="28"/>
          <w:szCs w:val="28"/>
        </w:rPr>
        <w:t xml:space="preserve">) в неделю, </w:t>
      </w:r>
    </w:p>
    <w:p w:rsidR="00333D80" w:rsidRPr="00CA2D7A" w:rsidRDefault="00333D80" w:rsidP="00333D80">
      <w:pPr>
        <w:widowControl w:val="0"/>
        <w:tabs>
          <w:tab w:val="num" w:pos="0"/>
        </w:tabs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sz w:val="28"/>
          <w:szCs w:val="28"/>
        </w:rPr>
        <w:t xml:space="preserve">- для детей старшей группы – 13 </w:t>
      </w:r>
      <w:r w:rsidRPr="00CA2D7A">
        <w:rPr>
          <w:rFonts w:ascii="Times New Roman" w:hAnsi="Times New Roman"/>
          <w:bCs/>
          <w:sz w:val="28"/>
          <w:szCs w:val="28"/>
        </w:rPr>
        <w:t>ООД</w:t>
      </w:r>
      <w:r w:rsidRPr="00CA2D7A">
        <w:rPr>
          <w:rFonts w:ascii="Times New Roman" w:hAnsi="Times New Roman"/>
          <w:sz w:val="28"/>
          <w:szCs w:val="28"/>
        </w:rPr>
        <w:t xml:space="preserve"> (</w:t>
      </w:r>
      <w:r w:rsidRPr="00CA2D7A">
        <w:rPr>
          <w:rFonts w:ascii="Times New Roman" w:hAnsi="Times New Roman"/>
          <w:bCs/>
          <w:sz w:val="28"/>
          <w:szCs w:val="28"/>
        </w:rPr>
        <w:t>5 часов 25 минут</w:t>
      </w:r>
      <w:r w:rsidRPr="00CA2D7A">
        <w:rPr>
          <w:rFonts w:ascii="Times New Roman" w:hAnsi="Times New Roman"/>
          <w:sz w:val="28"/>
          <w:szCs w:val="28"/>
        </w:rPr>
        <w:t xml:space="preserve">) в неделю. </w:t>
      </w:r>
    </w:p>
    <w:p w:rsidR="00333D80" w:rsidRPr="00CA2D7A" w:rsidRDefault="00333D80" w:rsidP="00333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D7A">
        <w:rPr>
          <w:rFonts w:ascii="Times New Roman" w:hAnsi="Times New Roman"/>
          <w:b/>
          <w:sz w:val="28"/>
          <w:szCs w:val="28"/>
        </w:rPr>
        <w:t xml:space="preserve">Примечание: </w:t>
      </w:r>
      <w:r w:rsidRPr="00CA2D7A">
        <w:rPr>
          <w:rFonts w:ascii="Times New Roman" w:hAnsi="Times New Roman"/>
          <w:sz w:val="28"/>
          <w:szCs w:val="28"/>
        </w:rPr>
        <w:t>в МБДОУ «Детский сад № 3 «</w:t>
      </w:r>
      <w:proofErr w:type="spellStart"/>
      <w:r w:rsidRPr="00CA2D7A">
        <w:rPr>
          <w:rFonts w:ascii="Times New Roman" w:hAnsi="Times New Roman"/>
          <w:sz w:val="28"/>
          <w:szCs w:val="28"/>
        </w:rPr>
        <w:t>Зезаг</w:t>
      </w:r>
      <w:proofErr w:type="spellEnd"/>
      <w:r w:rsidRPr="00CA2D7A">
        <w:rPr>
          <w:rFonts w:ascii="Times New Roman" w:hAnsi="Times New Roman"/>
          <w:sz w:val="28"/>
          <w:szCs w:val="28"/>
        </w:rPr>
        <w:t xml:space="preserve">» в вариативную часть включены занятия по региональному компоненту (Программа курса «Мой край родной», Развивающая программа для детей от 3 до 7 лет </w:t>
      </w:r>
      <w:proofErr w:type="spellStart"/>
      <w:r w:rsidRPr="00CA2D7A">
        <w:rPr>
          <w:rFonts w:ascii="Times New Roman" w:hAnsi="Times New Roman"/>
          <w:sz w:val="28"/>
          <w:szCs w:val="28"/>
        </w:rPr>
        <w:t>Масаевой</w:t>
      </w:r>
      <w:proofErr w:type="spellEnd"/>
      <w:r w:rsidRPr="00CA2D7A">
        <w:rPr>
          <w:rFonts w:ascii="Times New Roman" w:hAnsi="Times New Roman"/>
          <w:sz w:val="28"/>
          <w:szCs w:val="28"/>
        </w:rPr>
        <w:t xml:space="preserve"> З.В.; «Сан </w:t>
      </w:r>
      <w:proofErr w:type="spellStart"/>
      <w:r w:rsidRPr="00CA2D7A">
        <w:rPr>
          <w:rFonts w:ascii="Times New Roman" w:hAnsi="Times New Roman"/>
          <w:sz w:val="28"/>
          <w:szCs w:val="28"/>
        </w:rPr>
        <w:t>къоман</w:t>
      </w:r>
      <w:proofErr w:type="spellEnd"/>
      <w:r w:rsidRPr="00CA2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/>
          <w:sz w:val="28"/>
          <w:szCs w:val="28"/>
        </w:rPr>
        <w:t>хазна</w:t>
      </w:r>
      <w:proofErr w:type="spellEnd"/>
      <w:r w:rsidRPr="00CA2D7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A2D7A">
        <w:rPr>
          <w:rFonts w:ascii="Times New Roman" w:hAnsi="Times New Roman"/>
          <w:sz w:val="28"/>
          <w:szCs w:val="28"/>
        </w:rPr>
        <w:t>Абдрахмановой</w:t>
      </w:r>
      <w:proofErr w:type="spellEnd"/>
      <w:r w:rsidRPr="00CA2D7A">
        <w:rPr>
          <w:rFonts w:ascii="Times New Roman" w:hAnsi="Times New Roman"/>
          <w:sz w:val="28"/>
          <w:szCs w:val="28"/>
        </w:rPr>
        <w:t xml:space="preserve"> Ж.М., </w:t>
      </w:r>
      <w:proofErr w:type="spellStart"/>
      <w:r w:rsidRPr="00CA2D7A">
        <w:rPr>
          <w:rFonts w:ascii="Times New Roman" w:hAnsi="Times New Roman"/>
          <w:sz w:val="28"/>
          <w:szCs w:val="28"/>
        </w:rPr>
        <w:t>Джунаидова</w:t>
      </w:r>
      <w:proofErr w:type="spellEnd"/>
      <w:r w:rsidRPr="00CA2D7A">
        <w:rPr>
          <w:rFonts w:ascii="Times New Roman" w:hAnsi="Times New Roman"/>
          <w:sz w:val="28"/>
          <w:szCs w:val="28"/>
        </w:rPr>
        <w:t xml:space="preserve"> С.С.). Использованию вариативной части отводится каждая 4-ая неделя месяца.</w:t>
      </w:r>
    </w:p>
    <w:p w:rsidR="00333D80" w:rsidRPr="00CA2D7A" w:rsidRDefault="00333D80" w:rsidP="00333D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3D80" w:rsidRPr="00CA2D7A" w:rsidRDefault="00333D80" w:rsidP="00333D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80" w:rsidRDefault="00333D80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484FA1" w:rsidRPr="00300214" w:rsidRDefault="0045105D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</w:t>
      </w:r>
      <w:r w:rsidR="00484FA1" w:rsidRPr="0030021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0214">
        <w:rPr>
          <w:rFonts w:ascii="Times New Roman" w:hAnsi="Times New Roman" w:cs="Times New Roman"/>
          <w:b/>
          <w:sz w:val="28"/>
          <w:szCs w:val="28"/>
        </w:rPr>
        <w:t>инвариативного</w:t>
      </w:r>
      <w:proofErr w:type="spellEnd"/>
      <w:r w:rsidRPr="00300214">
        <w:rPr>
          <w:rFonts w:ascii="Times New Roman" w:hAnsi="Times New Roman" w:cs="Times New Roman"/>
          <w:b/>
          <w:sz w:val="28"/>
          <w:szCs w:val="28"/>
        </w:rPr>
        <w:t xml:space="preserve"> обучения детей дошкольного возраста</w:t>
      </w: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14">
        <w:rPr>
          <w:rFonts w:ascii="Times New Roman" w:hAnsi="Times New Roman" w:cs="Times New Roman"/>
          <w:b/>
          <w:sz w:val="28"/>
          <w:szCs w:val="28"/>
        </w:rPr>
        <w:t>в группах общеразвивающей направленности</w:t>
      </w: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14">
        <w:rPr>
          <w:rFonts w:ascii="Times New Roman" w:hAnsi="Times New Roman" w:cs="Times New Roman"/>
          <w:b/>
          <w:sz w:val="28"/>
          <w:szCs w:val="28"/>
        </w:rPr>
        <w:t>МБДОУ «Детский сад № 3 «</w:t>
      </w:r>
      <w:proofErr w:type="spellStart"/>
      <w:r w:rsidRPr="00300214">
        <w:rPr>
          <w:rFonts w:ascii="Times New Roman" w:hAnsi="Times New Roman" w:cs="Times New Roman"/>
          <w:b/>
          <w:sz w:val="28"/>
          <w:szCs w:val="28"/>
        </w:rPr>
        <w:t>Зезаг</w:t>
      </w:r>
      <w:proofErr w:type="spellEnd"/>
      <w:r w:rsidRPr="00300214">
        <w:rPr>
          <w:rFonts w:ascii="Times New Roman" w:hAnsi="Times New Roman" w:cs="Times New Roman"/>
          <w:b/>
          <w:sz w:val="28"/>
          <w:szCs w:val="28"/>
        </w:rPr>
        <w:t>»</w:t>
      </w: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2296"/>
        <w:gridCol w:w="2099"/>
        <w:gridCol w:w="992"/>
        <w:gridCol w:w="1089"/>
        <w:gridCol w:w="895"/>
      </w:tblGrid>
      <w:tr w:rsidR="00484FA1" w:rsidRPr="00300214" w:rsidTr="00B9208C">
        <w:trPr>
          <w:trHeight w:val="638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Инвариативная</w:t>
            </w:r>
            <w:proofErr w:type="spellEnd"/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часть</w:t>
            </w:r>
          </w:p>
          <w:p w:rsidR="00484FA1" w:rsidRPr="00300214" w:rsidRDefault="00484FA1" w:rsidP="00B920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Возраст</w:t>
            </w:r>
          </w:p>
        </w:tc>
      </w:tr>
      <w:tr w:rsidR="00484FA1" w:rsidRPr="00300214" w:rsidTr="00B9208C">
        <w:trPr>
          <w:trHeight w:val="319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образовательной области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4-5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5-6</w:t>
            </w:r>
          </w:p>
        </w:tc>
      </w:tr>
      <w:tr w:rsidR="00484FA1" w:rsidRPr="00300214" w:rsidTr="00B9208C">
        <w:trPr>
          <w:trHeight w:val="653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Длительность ООД (мин)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B9208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B920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B920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84FA1" w:rsidRPr="00300214" w:rsidTr="00B9208C">
        <w:trPr>
          <w:trHeight w:val="653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ООД в 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B9208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B920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B920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84FA1" w:rsidRPr="00300214" w:rsidTr="00B9208C">
        <w:trPr>
          <w:trHeight w:val="653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outlineLvl w:val="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ООД в  месяц/год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</w:tr>
      <w:tr w:rsidR="00484FA1" w:rsidRPr="00300214" w:rsidTr="00B9208C">
        <w:trPr>
          <w:trHeight w:val="54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/>
                <w:color w:val="000000"/>
                <w:sz w:val="28"/>
                <w:szCs w:val="28"/>
              </w:rPr>
              <w:t>9/81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/>
                <w:color w:val="000000"/>
                <w:sz w:val="28"/>
                <w:szCs w:val="28"/>
              </w:rPr>
              <w:t>9/81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/>
                <w:color w:val="000000"/>
                <w:sz w:val="28"/>
                <w:szCs w:val="28"/>
              </w:rPr>
              <w:t>9/81</w:t>
            </w:r>
          </w:p>
        </w:tc>
      </w:tr>
      <w:tr w:rsidR="00484FA1" w:rsidRPr="00300214" w:rsidTr="00B9208C">
        <w:trPr>
          <w:trHeight w:val="441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ФЭМП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0021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line="240" w:lineRule="auto"/>
              <w:rPr>
                <w:sz w:val="28"/>
                <w:szCs w:val="28"/>
              </w:rPr>
            </w:pPr>
            <w:r w:rsidRPr="0030021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21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</w:tr>
      <w:tr w:rsidR="00484FA1" w:rsidRPr="00300214" w:rsidTr="00B9208C">
        <w:trPr>
          <w:trHeight w:val="1003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6/54</w:t>
            </w:r>
          </w:p>
        </w:tc>
      </w:tr>
      <w:tr w:rsidR="00484FA1" w:rsidRPr="00300214" w:rsidTr="00B9208C">
        <w:trPr>
          <w:trHeight w:val="562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A1" w:rsidRPr="00300214" w:rsidRDefault="00484FA1" w:rsidP="00CE61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  <w:p w:rsidR="00484FA1" w:rsidRPr="00300214" w:rsidRDefault="00484FA1" w:rsidP="00CE61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</w:t>
            </w:r>
          </w:p>
          <w:p w:rsidR="00484FA1" w:rsidRPr="00300214" w:rsidRDefault="00484FA1" w:rsidP="00B920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</w:t>
            </w:r>
          </w:p>
          <w:p w:rsidR="00484FA1" w:rsidRPr="00300214" w:rsidRDefault="00484FA1" w:rsidP="00B920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</w:tr>
      <w:tr w:rsidR="00484FA1" w:rsidRPr="00300214" w:rsidTr="00B9208C">
        <w:trPr>
          <w:trHeight w:val="897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Художественная  литература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8C" w:rsidRPr="00300214" w:rsidRDefault="00484FA1" w:rsidP="00B920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</w:t>
            </w:r>
          </w:p>
          <w:p w:rsidR="00484FA1" w:rsidRPr="00300214" w:rsidRDefault="00B9208C" w:rsidP="00B920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</w:t>
            </w:r>
            <w:r w:rsidR="00484FA1"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</w:t>
            </w:r>
          </w:p>
          <w:p w:rsidR="00484FA1" w:rsidRPr="00300214" w:rsidRDefault="00484FA1" w:rsidP="00B920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</w:tr>
      <w:tr w:rsidR="00484FA1" w:rsidRPr="00300214" w:rsidTr="00B9208C">
        <w:trPr>
          <w:trHeight w:val="471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76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B920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6/54</w:t>
            </w:r>
          </w:p>
        </w:tc>
      </w:tr>
      <w:tr w:rsidR="00300214" w:rsidRPr="00300214" w:rsidTr="00300214">
        <w:trPr>
          <w:trHeight w:val="456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14" w:rsidRPr="00300214" w:rsidRDefault="00300214" w:rsidP="0030021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4" w:rsidRPr="00300214" w:rsidRDefault="00300214" w:rsidP="00300214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4" w:rsidRPr="00300214" w:rsidRDefault="00300214" w:rsidP="003002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4" w:rsidRPr="00300214" w:rsidRDefault="00300214" w:rsidP="003002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</w:t>
            </w:r>
          </w:p>
          <w:p w:rsidR="00300214" w:rsidRPr="00300214" w:rsidRDefault="00300214" w:rsidP="003002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4" w:rsidRPr="00300214" w:rsidRDefault="00300214" w:rsidP="003002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</w:t>
            </w:r>
          </w:p>
          <w:p w:rsidR="00300214" w:rsidRPr="00300214" w:rsidRDefault="00300214" w:rsidP="003002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4" w:rsidRPr="00300214" w:rsidRDefault="00300214" w:rsidP="003002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</w:t>
            </w:r>
          </w:p>
          <w:p w:rsidR="00300214" w:rsidRPr="00300214" w:rsidRDefault="00300214" w:rsidP="003002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</w:tr>
      <w:tr w:rsidR="00300214" w:rsidRPr="00300214" w:rsidTr="00300214">
        <w:trPr>
          <w:trHeight w:val="486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14" w:rsidRPr="00300214" w:rsidRDefault="00300214" w:rsidP="0030021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4" w:rsidRPr="00300214" w:rsidRDefault="00300214" w:rsidP="00300214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4" w:rsidRPr="00300214" w:rsidRDefault="00300214" w:rsidP="003002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4" w:rsidRPr="00300214" w:rsidRDefault="00300214" w:rsidP="003002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</w:t>
            </w:r>
          </w:p>
          <w:p w:rsidR="00300214" w:rsidRPr="00300214" w:rsidRDefault="00300214" w:rsidP="003002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4" w:rsidRPr="00300214" w:rsidRDefault="00300214" w:rsidP="003002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</w:t>
            </w:r>
          </w:p>
          <w:p w:rsidR="00300214" w:rsidRPr="00300214" w:rsidRDefault="00300214" w:rsidP="003002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4" w:rsidRPr="00300214" w:rsidRDefault="00300214" w:rsidP="003002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</w:t>
            </w:r>
          </w:p>
          <w:p w:rsidR="00300214" w:rsidRPr="00300214" w:rsidRDefault="00300214" w:rsidP="003002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</w:tr>
      <w:tr w:rsidR="00300214" w:rsidRPr="00300214" w:rsidTr="00B9208C">
        <w:trPr>
          <w:trHeight w:val="456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14" w:rsidRPr="00300214" w:rsidRDefault="00300214" w:rsidP="0030021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4" w:rsidRPr="00300214" w:rsidRDefault="00300214" w:rsidP="00300214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4" w:rsidRPr="00300214" w:rsidRDefault="00300214" w:rsidP="003002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4" w:rsidRPr="00300214" w:rsidRDefault="00300214" w:rsidP="003002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4" w:rsidRPr="00300214" w:rsidRDefault="00300214" w:rsidP="003002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4" w:rsidRPr="00300214" w:rsidRDefault="00300214" w:rsidP="003002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00214" w:rsidRPr="00300214" w:rsidTr="00B9208C">
        <w:trPr>
          <w:trHeight w:val="501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14" w:rsidRPr="00300214" w:rsidRDefault="00300214" w:rsidP="0030021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4" w:rsidRPr="00300214" w:rsidRDefault="00300214" w:rsidP="00300214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Музыка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4" w:rsidRPr="00300214" w:rsidRDefault="00300214" w:rsidP="003002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4" w:rsidRPr="00300214" w:rsidRDefault="00300214" w:rsidP="00300214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6/54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4" w:rsidRPr="00300214" w:rsidRDefault="00300214" w:rsidP="003002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6/54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4" w:rsidRPr="00300214" w:rsidRDefault="00300214" w:rsidP="003002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6/54</w:t>
            </w:r>
          </w:p>
        </w:tc>
      </w:tr>
      <w:tr w:rsidR="00300214" w:rsidRPr="00300214" w:rsidTr="00B9208C">
        <w:trPr>
          <w:trHeight w:val="107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4" w:rsidRPr="00300214" w:rsidRDefault="00300214" w:rsidP="00300214">
            <w:pPr>
              <w:spacing w:after="0" w:line="276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4" w:rsidRPr="00300214" w:rsidRDefault="00300214" w:rsidP="003002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00214" w:rsidRPr="00300214" w:rsidRDefault="00300214" w:rsidP="003002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 интеграции и в течение дня во время режимных моментов</w:t>
            </w:r>
          </w:p>
        </w:tc>
      </w:tr>
    </w:tbl>
    <w:p w:rsidR="00484FA1" w:rsidRPr="00300214" w:rsidRDefault="00484FA1" w:rsidP="00300214">
      <w:pPr>
        <w:pStyle w:val="1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</w:p>
    <w:p w:rsidR="00484FA1" w:rsidRPr="00300214" w:rsidRDefault="0045105D" w:rsidP="00484FA1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0214">
        <w:rPr>
          <w:rFonts w:ascii="Times New Roman" w:hAnsi="Times New Roman"/>
          <w:b/>
          <w:sz w:val="28"/>
          <w:szCs w:val="28"/>
        </w:rPr>
        <w:lastRenderedPageBreak/>
        <w:t xml:space="preserve">Учебный </w:t>
      </w:r>
      <w:r w:rsidR="00484FA1" w:rsidRPr="00300214">
        <w:rPr>
          <w:rFonts w:ascii="Times New Roman" w:hAnsi="Times New Roman"/>
          <w:b/>
          <w:sz w:val="28"/>
          <w:szCs w:val="28"/>
        </w:rPr>
        <w:t>план</w:t>
      </w:r>
    </w:p>
    <w:p w:rsidR="00484FA1" w:rsidRPr="00300214" w:rsidRDefault="00484FA1" w:rsidP="00484FA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14">
        <w:rPr>
          <w:rFonts w:ascii="Times New Roman" w:hAnsi="Times New Roman" w:cs="Times New Roman"/>
          <w:b/>
          <w:sz w:val="28"/>
          <w:szCs w:val="28"/>
        </w:rPr>
        <w:t>вариативного обуче</w:t>
      </w:r>
      <w:r w:rsidR="0045105D" w:rsidRPr="00300214">
        <w:rPr>
          <w:rFonts w:ascii="Times New Roman" w:hAnsi="Times New Roman" w:cs="Times New Roman"/>
          <w:b/>
          <w:sz w:val="28"/>
          <w:szCs w:val="28"/>
        </w:rPr>
        <w:t xml:space="preserve">ния детей дошкольного возраста </w:t>
      </w:r>
      <w:r w:rsidRPr="00300214">
        <w:rPr>
          <w:rFonts w:ascii="Times New Roman" w:hAnsi="Times New Roman" w:cs="Times New Roman"/>
          <w:b/>
          <w:sz w:val="28"/>
          <w:szCs w:val="28"/>
        </w:rPr>
        <w:t>в группах общеразвивающей направленности   в группах общеразвивающей направленности</w:t>
      </w:r>
    </w:p>
    <w:p w:rsidR="00484FA1" w:rsidRPr="00300214" w:rsidRDefault="00484FA1" w:rsidP="00484FA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14">
        <w:rPr>
          <w:rFonts w:ascii="Times New Roman" w:hAnsi="Times New Roman" w:cs="Times New Roman"/>
          <w:b/>
          <w:sz w:val="28"/>
          <w:szCs w:val="28"/>
        </w:rPr>
        <w:t>МБДОУ «Детский сад № 3 «</w:t>
      </w:r>
      <w:proofErr w:type="spellStart"/>
      <w:r w:rsidRPr="00300214">
        <w:rPr>
          <w:rFonts w:ascii="Times New Roman" w:hAnsi="Times New Roman" w:cs="Times New Roman"/>
          <w:b/>
          <w:sz w:val="28"/>
          <w:szCs w:val="28"/>
        </w:rPr>
        <w:t>Зезаг</w:t>
      </w:r>
      <w:proofErr w:type="spellEnd"/>
      <w:r w:rsidRPr="00300214">
        <w:rPr>
          <w:rFonts w:ascii="Times New Roman" w:hAnsi="Times New Roman" w:cs="Times New Roman"/>
          <w:b/>
          <w:sz w:val="28"/>
          <w:szCs w:val="28"/>
        </w:rPr>
        <w:t>»</w:t>
      </w:r>
    </w:p>
    <w:p w:rsidR="00484FA1" w:rsidRPr="00300214" w:rsidRDefault="00484FA1" w:rsidP="00484FA1">
      <w:pPr>
        <w:tabs>
          <w:tab w:val="left" w:pos="570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14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335"/>
        <w:gridCol w:w="2343"/>
        <w:gridCol w:w="992"/>
        <w:gridCol w:w="992"/>
        <w:gridCol w:w="851"/>
      </w:tblGrid>
      <w:tr w:rsidR="00484FA1" w:rsidRPr="00300214" w:rsidTr="00300214">
        <w:trPr>
          <w:trHeight w:val="546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Вариативная часть</w:t>
            </w:r>
          </w:p>
          <w:p w:rsidR="00484FA1" w:rsidRPr="00300214" w:rsidRDefault="00484FA1" w:rsidP="00CE61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Возраст</w:t>
            </w:r>
          </w:p>
        </w:tc>
      </w:tr>
      <w:tr w:rsidR="00484FA1" w:rsidRPr="00300214" w:rsidTr="00300214">
        <w:trPr>
          <w:trHeight w:val="2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образовательной области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5-6</w:t>
            </w:r>
          </w:p>
        </w:tc>
      </w:tr>
      <w:tr w:rsidR="00484FA1" w:rsidRPr="00300214" w:rsidTr="00300214">
        <w:trPr>
          <w:trHeight w:val="30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Длительность ООД (мин)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84FA1" w:rsidRPr="00300214" w:rsidTr="00300214">
        <w:trPr>
          <w:trHeight w:val="28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ООД  в 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84FA1" w:rsidRPr="00300214" w:rsidTr="00300214">
        <w:trPr>
          <w:trHeight w:val="5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outlineLvl w:val="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ООД  в  месяц/год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</w:tr>
      <w:tr w:rsidR="00484FA1" w:rsidRPr="00300214" w:rsidTr="00300214">
        <w:trPr>
          <w:trHeight w:val="5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line="240" w:lineRule="auto"/>
              <w:rPr>
                <w:sz w:val="28"/>
                <w:szCs w:val="28"/>
              </w:rPr>
            </w:pPr>
            <w:r w:rsidRPr="0030021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line="240" w:lineRule="auto"/>
              <w:rPr>
                <w:sz w:val="28"/>
                <w:szCs w:val="28"/>
              </w:rPr>
            </w:pPr>
            <w:r w:rsidRPr="0030021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line="240" w:lineRule="auto"/>
              <w:rPr>
                <w:sz w:val="28"/>
                <w:szCs w:val="28"/>
              </w:rPr>
            </w:pPr>
            <w:r w:rsidRPr="0030021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</w:tr>
      <w:tr w:rsidR="00484FA1" w:rsidRPr="00300214" w:rsidTr="00300214">
        <w:trPr>
          <w:trHeight w:val="43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ФЭМП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line="240" w:lineRule="auto"/>
              <w:rPr>
                <w:sz w:val="28"/>
                <w:szCs w:val="28"/>
              </w:rPr>
            </w:pPr>
            <w:r w:rsidRPr="00300214">
              <w:rPr>
                <w:rFonts w:ascii="Times New Roman" w:hAnsi="Times New Roman"/>
                <w:sz w:val="28"/>
                <w:szCs w:val="28"/>
              </w:rP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line="240" w:lineRule="auto"/>
              <w:rPr>
                <w:sz w:val="28"/>
                <w:szCs w:val="28"/>
              </w:rPr>
            </w:pPr>
            <w:r w:rsidRPr="00300214">
              <w:rPr>
                <w:rFonts w:ascii="Times New Roman" w:hAnsi="Times New Roman"/>
                <w:sz w:val="28"/>
                <w:szCs w:val="28"/>
              </w:rPr>
              <w:t>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214">
              <w:rPr>
                <w:rFonts w:ascii="Times New Roman" w:hAnsi="Times New Roman"/>
                <w:color w:val="000000"/>
                <w:sz w:val="28"/>
                <w:szCs w:val="28"/>
              </w:rPr>
              <w:t>1/9</w:t>
            </w:r>
          </w:p>
        </w:tc>
      </w:tr>
      <w:tr w:rsidR="00484FA1" w:rsidRPr="00300214" w:rsidTr="00300214">
        <w:trPr>
          <w:trHeight w:val="9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</w:tr>
      <w:tr w:rsidR="00484FA1" w:rsidRPr="00300214" w:rsidTr="00300214">
        <w:trPr>
          <w:trHeight w:val="71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A1" w:rsidRPr="00300214" w:rsidRDefault="00484FA1" w:rsidP="00CE61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  <w:p w:rsidR="00484FA1" w:rsidRPr="00300214" w:rsidRDefault="00484FA1" w:rsidP="00CE61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0,5/</w:t>
            </w:r>
          </w:p>
          <w:p w:rsidR="00484FA1" w:rsidRPr="00300214" w:rsidRDefault="00484FA1" w:rsidP="00CE6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0,5/ 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</w:tr>
      <w:tr w:rsidR="00484FA1" w:rsidRPr="00300214" w:rsidTr="00300214">
        <w:trPr>
          <w:trHeight w:val="7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Художественная  литература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0,5/</w:t>
            </w:r>
          </w:p>
          <w:p w:rsidR="00484FA1" w:rsidRPr="00300214" w:rsidRDefault="00484FA1" w:rsidP="00CE6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0,5/</w:t>
            </w:r>
          </w:p>
          <w:p w:rsidR="00484FA1" w:rsidRPr="00300214" w:rsidRDefault="00484FA1" w:rsidP="00CE61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</w:tr>
      <w:tr w:rsidR="00484FA1" w:rsidRPr="00300214" w:rsidTr="00300214">
        <w:trPr>
          <w:trHeight w:val="54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Художественно–эстетическое развитие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4FA1" w:rsidRPr="00300214" w:rsidRDefault="00484FA1" w:rsidP="00CE61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</w:tr>
      <w:tr w:rsidR="00484FA1" w:rsidRPr="00300214" w:rsidTr="00300214">
        <w:trPr>
          <w:trHeight w:val="5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A1" w:rsidRPr="00300214" w:rsidRDefault="00484FA1" w:rsidP="00CE61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A1" w:rsidRPr="00300214" w:rsidRDefault="00484FA1" w:rsidP="00CE61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5B" w:rsidRPr="00300214" w:rsidRDefault="00B7385B" w:rsidP="00CE6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0.5/</w:t>
            </w:r>
          </w:p>
          <w:p w:rsidR="00484FA1" w:rsidRPr="00300214" w:rsidRDefault="00B7385B" w:rsidP="00CE6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5B" w:rsidRPr="00300214" w:rsidRDefault="00B7385B" w:rsidP="00B73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0.5/</w:t>
            </w:r>
          </w:p>
          <w:p w:rsidR="00484FA1" w:rsidRPr="00300214" w:rsidRDefault="00B7385B" w:rsidP="00B73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5B" w:rsidRPr="00300214" w:rsidRDefault="00B7385B" w:rsidP="00B73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0.5/</w:t>
            </w:r>
          </w:p>
          <w:p w:rsidR="00484FA1" w:rsidRPr="00300214" w:rsidRDefault="00B7385B" w:rsidP="00B73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</w:tr>
      <w:tr w:rsidR="00FC0F18" w:rsidRPr="00300214" w:rsidTr="00300214">
        <w:trPr>
          <w:trHeight w:val="60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18" w:rsidRPr="00300214" w:rsidRDefault="00FC0F18" w:rsidP="00FC0F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18" w:rsidRPr="00300214" w:rsidRDefault="00FC0F18" w:rsidP="00FC0F1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18" w:rsidRPr="00300214" w:rsidRDefault="00FC0F18" w:rsidP="00FC0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5B" w:rsidRPr="00300214" w:rsidRDefault="00B7385B" w:rsidP="00B73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0.5/</w:t>
            </w:r>
          </w:p>
          <w:p w:rsidR="00FC0F18" w:rsidRPr="00300214" w:rsidRDefault="00B7385B" w:rsidP="00B7385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5B" w:rsidRPr="00300214" w:rsidRDefault="00B7385B" w:rsidP="00B73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0.5/</w:t>
            </w:r>
          </w:p>
          <w:p w:rsidR="00FC0F18" w:rsidRPr="00300214" w:rsidRDefault="00B7385B" w:rsidP="00B7385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5B" w:rsidRPr="00300214" w:rsidRDefault="00B7385B" w:rsidP="00B73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0.5/</w:t>
            </w:r>
          </w:p>
          <w:p w:rsidR="00FC0F18" w:rsidRPr="00300214" w:rsidRDefault="00B7385B" w:rsidP="00B7385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</w:tr>
      <w:tr w:rsidR="00FC0F18" w:rsidRPr="00300214" w:rsidTr="00300214">
        <w:trPr>
          <w:trHeight w:val="48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18" w:rsidRPr="00300214" w:rsidRDefault="00FC0F18" w:rsidP="00FC0F18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18" w:rsidRPr="00300214" w:rsidRDefault="00FC0F18" w:rsidP="00FC0F18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18" w:rsidRPr="00300214" w:rsidRDefault="00FC0F18" w:rsidP="00FC0F18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18" w:rsidRPr="00300214" w:rsidRDefault="00FC0F18" w:rsidP="00FC0F1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18" w:rsidRPr="00300214" w:rsidRDefault="00FC0F18" w:rsidP="00FC0F1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18" w:rsidRPr="00300214" w:rsidRDefault="00FC0F18" w:rsidP="00FC0F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0F18" w:rsidRPr="00300214" w:rsidTr="00300214">
        <w:trPr>
          <w:trHeight w:val="48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18" w:rsidRPr="00300214" w:rsidRDefault="00FC0F18" w:rsidP="00FC0F18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18" w:rsidRPr="00300214" w:rsidRDefault="00FC0F18" w:rsidP="00FC0F18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Музыка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18" w:rsidRPr="00300214" w:rsidRDefault="00FC0F18" w:rsidP="00FC0F18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18" w:rsidRPr="00300214" w:rsidRDefault="00FC0F18" w:rsidP="00FC0F1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18" w:rsidRPr="00300214" w:rsidRDefault="00FC0F18" w:rsidP="00FC0F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18" w:rsidRPr="00300214" w:rsidRDefault="00FC0F18" w:rsidP="00FC0F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</w:tr>
      <w:tr w:rsidR="00FC0F18" w:rsidRPr="00300214" w:rsidTr="00300214">
        <w:trPr>
          <w:trHeight w:val="12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18" w:rsidRPr="00300214" w:rsidRDefault="00FC0F18" w:rsidP="00FC0F18">
            <w:pPr>
              <w:spacing w:after="0" w:line="276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18" w:rsidRPr="00300214" w:rsidRDefault="00FC0F18" w:rsidP="00FC0F1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интеграции и в  течение дня во время   режимных моментов</w:t>
            </w:r>
          </w:p>
        </w:tc>
      </w:tr>
    </w:tbl>
    <w:p w:rsidR="00484FA1" w:rsidRPr="00300214" w:rsidRDefault="00484FA1" w:rsidP="00484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FA1" w:rsidRPr="00300214" w:rsidRDefault="00484FA1" w:rsidP="00484FA1">
      <w:pPr>
        <w:tabs>
          <w:tab w:val="left" w:pos="0"/>
          <w:tab w:val="left" w:pos="2505"/>
        </w:tabs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B5BB5" w:rsidRPr="00300214" w:rsidRDefault="004B5BB5">
      <w:pPr>
        <w:rPr>
          <w:sz w:val="28"/>
          <w:szCs w:val="28"/>
        </w:rPr>
      </w:pPr>
    </w:p>
    <w:sectPr w:rsidR="004B5BB5" w:rsidRPr="0030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BF4"/>
    <w:multiLevelType w:val="multilevel"/>
    <w:tmpl w:val="B42A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34"/>
    <w:rsid w:val="002336D4"/>
    <w:rsid w:val="00300214"/>
    <w:rsid w:val="00333D80"/>
    <w:rsid w:val="0045105D"/>
    <w:rsid w:val="00484FA1"/>
    <w:rsid w:val="004B5BB5"/>
    <w:rsid w:val="004D770D"/>
    <w:rsid w:val="006A6F2D"/>
    <w:rsid w:val="00B47EEE"/>
    <w:rsid w:val="00B7385B"/>
    <w:rsid w:val="00B9208C"/>
    <w:rsid w:val="00BD3597"/>
    <w:rsid w:val="00DA090C"/>
    <w:rsid w:val="00E02834"/>
    <w:rsid w:val="00EF320C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C323"/>
  <w15:chartTrackingRefBased/>
  <w15:docId w15:val="{C2B8259F-48FD-4ECE-AF5A-85D9C649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литература"/>
    <w:basedOn w:val="a"/>
    <w:link w:val="a3"/>
    <w:qFormat/>
    <w:rsid w:val="00484F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3">
    <w:name w:val="Абзац списка Знак"/>
    <w:aliases w:val="литература Знак,Абзац списка1 Знак"/>
    <w:link w:val="1"/>
    <w:rsid w:val="00484FA1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3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15</cp:revision>
  <cp:lastPrinted>2023-09-11T10:29:00Z</cp:lastPrinted>
  <dcterms:created xsi:type="dcterms:W3CDTF">2021-09-20T06:36:00Z</dcterms:created>
  <dcterms:modified xsi:type="dcterms:W3CDTF">2023-09-11T10:38:00Z</dcterms:modified>
</cp:coreProperties>
</file>